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9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666750" cy="66675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Via Monte Circeo, 12 - 00015 Monterotondo (RM)</w:t>
            </w:r>
          </w:p>
        </w:tc>
      </w:tr>
    </w:tbl>
    <w:p>
      <w:pPr>
        <w:spacing w:before="3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E4D78"/>
          <w:sz w:val="28"/>
          <w:szCs w:val="28"/>
        </w:rPr>
        <w:t xml:space="preserve">SCHEDA FORMAZIONE SICUREZZA SUL LAVORO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(ai sensi del D.Lgs. 81/2008 e Accordo Stato-Regioni 21/12/2011)</w:t>
      </w:r>
    </w:p>
    <w:p>
      <w:pPr>
        <w:spacing w:before="150"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DATI DEL LAVORATORE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Cognome e Nome: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Mansione: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assunzione: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Classe di rischio: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BASSO (studio odontoiatrico)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FORMAZIONE OBBLIGATORIA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500"/>
        <w:gridCol w:w="1800"/>
        <w:gridCol w:w="190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CORSO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SCADENZA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ATTESTATO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Formazione Generale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Non scade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Formazione Specifica (Rischio Basso)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Aggiornamento Quinquennale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 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FORMAZIONE SPECIFICA SETTORE ODONTOIATRICO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500"/>
        <w:gridCol w:w="1800"/>
        <w:gridCol w:w="190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CORSO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SCADENZA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ATTESTATO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Rischio biologico e infettivo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Procedure di sterilizzazione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Radioprotezione (se esposto)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  □ N/A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Primo soccorso (Gruppo B)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12 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anni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Antincendio (Livello 1)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 ore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anni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BLS-D (defibrillatore)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anni</w:t>
            </w:r>
          </w:p>
        </w:tc>
        <w:tc>
          <w:tcPr>
            <w:tcW w:type="dxa" w:w="1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INFORMAZIONE E ADDESTRAMENTO INTERNO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2000"/>
        <w:gridCol w:w="2406"/>
      </w:tblGrid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ARGOMENTO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FIRMA LAV.</w:t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Rischi specifici della mansione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Uso corretto DPI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Procedure emergenza ed evacuazione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Protocolli igiene e disinfezione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Gestione rifiuti speciali sanitari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DVR e valutazione rischi dello studio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SORVEGLIANZA SANITARIA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2000"/>
        <w:gridCol w:w="240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VISITA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SCADENZA</w:t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7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ESITO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Visita medica pre-assuntiva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-</w:t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Idoneo □ Non idoneo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Visita medica periodica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Idoneo □ Non idoneo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Vaccinazione Epatite 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Completata □ In corso</w:t>
            </w:r>
          </w:p>
        </w:tc>
      </w:tr>
    </w:tbl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Firma del Lavoratore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</w:t>
            </w:r>
          </w:p>
        </w:tc>
        <w:tc>
          <w:tcPr>
            <w:tcW w:type="dxa" w:w="495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Il Datore di Lavoro</w:t>
            </w:r>
          </w:p>
          <w:p>
            <w:pPr>
              <w:spacing w:before="20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_______________________________</w:t>
            </w:r>
          </w:p>
        </w:tc>
      </w:tr>
    </w:tbl>
    <w:p>
      <w:pPr>
        <w:shd w:fill="F5F5F5" w:val="clear"/>
        <w:spacing w:before="30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NOTA: Conservare copia attestati nel fascicolo personale. Aggiornare la scheda ad ogni formazione completata.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2026-01-21T16:45:41.322Z</dcterms:created>
  <dcterms:modified xsi:type="dcterms:W3CDTF">2026-01-21T16:45:41.322Z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